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10" w:rsidRDefault="00861647">
      <w:pPr>
        <w:spacing w:after="0"/>
        <w:rPr>
          <w:rFonts w:ascii="Times New Roman" w:hAnsi="Times New Roman"/>
          <w:sz w:val="24"/>
          <w:szCs w:val="24"/>
        </w:rPr>
      </w:pPr>
      <w:r>
        <w:rPr>
          <w:rFonts w:ascii="Times New Roman" w:hAnsi="Times New Roman"/>
          <w:sz w:val="24"/>
          <w:szCs w:val="24"/>
        </w:rPr>
        <w:t xml:space="preserve">Спрашивали? Отвечаем! </w:t>
      </w:r>
    </w:p>
    <w:p w:rsidR="00744510" w:rsidRDefault="00744510">
      <w:pPr>
        <w:spacing w:after="0"/>
        <w:jc w:val="center"/>
        <w:rPr>
          <w:b/>
          <w:bCs/>
        </w:rPr>
      </w:pPr>
    </w:p>
    <w:p w:rsidR="00744510" w:rsidRDefault="00861647">
      <w:pPr>
        <w:spacing w:after="0"/>
        <w:jc w:val="center"/>
        <w:rPr>
          <w:rFonts w:ascii="Times New Roman" w:hAnsi="Times New Roman"/>
          <w:sz w:val="24"/>
          <w:szCs w:val="24"/>
        </w:rPr>
      </w:pPr>
      <w:r>
        <w:rPr>
          <w:rFonts w:ascii="Times New Roman" w:hAnsi="Times New Roman"/>
          <w:b/>
          <w:bCs/>
          <w:sz w:val="24"/>
          <w:szCs w:val="24"/>
        </w:rPr>
        <w:t>Возможно ли предоставить работнику отпуск с 8 мая? Возникли сомнения</w:t>
      </w:r>
      <w:r w:rsidR="003A1BD7">
        <w:rPr>
          <w:rFonts w:ascii="Times New Roman" w:hAnsi="Times New Roman"/>
          <w:b/>
          <w:bCs/>
          <w:sz w:val="24"/>
          <w:szCs w:val="24"/>
        </w:rPr>
        <w:t>,</w:t>
      </w:r>
      <w:r>
        <w:rPr>
          <w:rFonts w:ascii="Times New Roman" w:hAnsi="Times New Roman"/>
          <w:b/>
          <w:bCs/>
          <w:sz w:val="24"/>
          <w:szCs w:val="24"/>
        </w:rPr>
        <w:t xml:space="preserve"> т</w:t>
      </w:r>
      <w:r w:rsidR="003A1BD7">
        <w:rPr>
          <w:rFonts w:ascii="Times New Roman" w:hAnsi="Times New Roman"/>
          <w:b/>
          <w:bCs/>
          <w:sz w:val="24"/>
          <w:szCs w:val="24"/>
        </w:rPr>
        <w:t>ак как</w:t>
      </w:r>
      <w:r>
        <w:rPr>
          <w:rFonts w:ascii="Times New Roman" w:hAnsi="Times New Roman"/>
          <w:b/>
          <w:bCs/>
          <w:sz w:val="24"/>
          <w:szCs w:val="24"/>
        </w:rPr>
        <w:t xml:space="preserve"> это для работника выходной день!</w:t>
      </w:r>
    </w:p>
    <w:p w:rsidR="00861647" w:rsidRDefault="00861647" w:rsidP="00861647">
      <w:pPr>
        <w:ind w:firstLine="567"/>
        <w:jc w:val="both"/>
        <w:rPr>
          <w:rFonts w:ascii="Times New Roman" w:hAnsi="Times New Roman" w:cs="Times New Roman"/>
          <w:sz w:val="26"/>
          <w:szCs w:val="26"/>
          <w:lang w:eastAsia="ar-SA"/>
        </w:rPr>
      </w:pPr>
      <w:bookmarkStart w:id="0" w:name="_GoBack"/>
      <w:bookmarkEnd w:id="0"/>
    </w:p>
    <w:p w:rsidR="00861647" w:rsidRPr="00861647" w:rsidRDefault="00861647" w:rsidP="00861647">
      <w:pPr>
        <w:ind w:firstLine="567"/>
        <w:jc w:val="both"/>
        <w:rPr>
          <w:rFonts w:ascii="Times New Roman" w:hAnsi="Times New Roman" w:cs="Times New Roman"/>
          <w:sz w:val="26"/>
          <w:szCs w:val="26"/>
          <w:lang w:eastAsia="ar-SA"/>
        </w:rPr>
      </w:pPr>
      <w:r w:rsidRPr="00861647">
        <w:rPr>
          <w:rFonts w:ascii="Times New Roman" w:hAnsi="Times New Roman" w:cs="Times New Roman"/>
          <w:sz w:val="26"/>
          <w:szCs w:val="26"/>
          <w:lang w:eastAsia="ar-SA"/>
        </w:rPr>
        <w:t>Заместитель руководителя Государственной инспекции труда в Республике Коми комментирует:</w:t>
      </w:r>
    </w:p>
    <w:p w:rsidR="00861647" w:rsidRDefault="00861647">
      <w:pPr>
        <w:spacing w:after="0" w:line="240" w:lineRule="auto"/>
        <w:jc w:val="both"/>
        <w:rPr>
          <w:rFonts w:ascii="Times New Roman" w:hAnsi="Times New Roman"/>
          <w:i/>
          <w:iCs/>
          <w:color w:val="000000"/>
          <w:sz w:val="26"/>
          <w:szCs w:val="26"/>
        </w:rPr>
      </w:pPr>
      <w:r>
        <w:rPr>
          <w:rFonts w:ascii="Times New Roman" w:hAnsi="Times New Roman"/>
          <w:i/>
          <w:iCs/>
          <w:color w:val="000000"/>
          <w:sz w:val="26"/>
          <w:szCs w:val="26"/>
        </w:rPr>
        <w:tab/>
      </w:r>
    </w:p>
    <w:p w:rsidR="00744510" w:rsidRDefault="00861647">
      <w:pPr>
        <w:spacing w:after="0" w:line="240" w:lineRule="auto"/>
        <w:jc w:val="both"/>
      </w:pPr>
      <w:r>
        <w:rPr>
          <w:rFonts w:ascii="Times New Roman" w:hAnsi="Times New Roman"/>
          <w:color w:val="000000"/>
          <w:sz w:val="26"/>
          <w:szCs w:val="26"/>
          <w:lang w:eastAsia="ar-SA"/>
        </w:rPr>
        <w:t>В соответствии со статьей 123 Трудового Кодекса РФ (далее –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 для принятия локальных нормативных актов.</w:t>
      </w:r>
    </w:p>
    <w:p w:rsidR="00744510" w:rsidRDefault="00861647">
      <w:pPr>
        <w:spacing w:after="0"/>
        <w:ind w:firstLine="567"/>
        <w:jc w:val="both"/>
        <w:rPr>
          <w:rFonts w:ascii="Times New Roman" w:hAnsi="Times New Roman"/>
          <w:sz w:val="26"/>
          <w:szCs w:val="26"/>
          <w:lang w:eastAsia="ar-SA"/>
        </w:rPr>
      </w:pPr>
      <w:r>
        <w:rPr>
          <w:rFonts w:ascii="Times New Roman" w:hAnsi="Times New Roman"/>
          <w:sz w:val="26"/>
          <w:szCs w:val="26"/>
          <w:lang w:eastAsia="ar-SA"/>
        </w:rPr>
        <w:t>График отпусков обязателен как для работодателя, так и для работника.</w:t>
      </w:r>
    </w:p>
    <w:p w:rsidR="00744510" w:rsidRDefault="00861647">
      <w:pPr>
        <w:spacing w:after="0"/>
        <w:ind w:firstLine="567"/>
        <w:jc w:val="both"/>
        <w:rPr>
          <w:rFonts w:ascii="Times New Roman" w:hAnsi="Times New Roman"/>
          <w:sz w:val="26"/>
          <w:szCs w:val="26"/>
          <w:lang w:eastAsia="ar-SA"/>
        </w:rPr>
      </w:pPr>
      <w:r>
        <w:rPr>
          <w:rFonts w:ascii="Times New Roman" w:hAnsi="Times New Roman"/>
          <w:sz w:val="26"/>
          <w:szCs w:val="26"/>
          <w:lang w:eastAsia="ar-SA"/>
        </w:rPr>
        <w:t>О времени начала отпуска работник должен быть извещен под роспись не позднее чем за две недели до его начала.</w:t>
      </w:r>
    </w:p>
    <w:p w:rsidR="00744510" w:rsidRDefault="00861647">
      <w:pPr>
        <w:spacing w:after="0"/>
        <w:ind w:firstLine="567"/>
        <w:jc w:val="both"/>
        <w:rPr>
          <w:rFonts w:ascii="Times New Roman" w:hAnsi="Times New Roman"/>
          <w:sz w:val="26"/>
          <w:szCs w:val="26"/>
          <w:lang w:eastAsia="ar-SA"/>
        </w:rPr>
      </w:pPr>
      <w:r>
        <w:rPr>
          <w:rFonts w:ascii="Times New Roman" w:hAnsi="Times New Roman"/>
          <w:sz w:val="26"/>
          <w:szCs w:val="26"/>
          <w:lang w:eastAsia="ar-SA"/>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44510" w:rsidRDefault="00861647">
      <w:pPr>
        <w:spacing w:after="0"/>
        <w:ind w:firstLine="567"/>
        <w:jc w:val="both"/>
        <w:rPr>
          <w:rFonts w:ascii="Times New Roman" w:hAnsi="Times New Roman"/>
          <w:sz w:val="26"/>
          <w:szCs w:val="26"/>
          <w:lang w:eastAsia="ar-SA"/>
        </w:rPr>
      </w:pPr>
      <w:r>
        <w:rPr>
          <w:rFonts w:ascii="Times New Roman" w:hAnsi="Times New Roman"/>
          <w:sz w:val="26"/>
          <w:szCs w:val="26"/>
          <w:lang w:eastAsia="ar-SA"/>
        </w:rPr>
        <w:t>В силу  ч. 1 ст.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744510" w:rsidRDefault="00861647">
      <w:pPr>
        <w:spacing w:after="0"/>
        <w:ind w:firstLine="567"/>
        <w:jc w:val="both"/>
        <w:rPr>
          <w:rFonts w:ascii="Times New Roman" w:hAnsi="Times New Roman"/>
          <w:sz w:val="26"/>
          <w:szCs w:val="26"/>
          <w:lang w:eastAsia="ar-SA"/>
        </w:rPr>
      </w:pPr>
      <w:r>
        <w:rPr>
          <w:rFonts w:ascii="Times New Roman" w:hAnsi="Times New Roman"/>
          <w:sz w:val="26"/>
          <w:szCs w:val="26"/>
          <w:lang w:eastAsia="ar-SA"/>
        </w:rPr>
        <w:t>В соответствии со ст.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744510" w:rsidRDefault="00861647">
      <w:pPr>
        <w:spacing w:after="0"/>
        <w:ind w:firstLine="567"/>
        <w:jc w:val="both"/>
        <w:rPr>
          <w:rFonts w:ascii="Times New Roman" w:hAnsi="Times New Roman"/>
          <w:sz w:val="26"/>
          <w:szCs w:val="26"/>
          <w:lang w:eastAsia="ar-SA"/>
        </w:rPr>
      </w:pPr>
      <w:r>
        <w:rPr>
          <w:rFonts w:ascii="Times New Roman" w:hAnsi="Times New Roman"/>
          <w:sz w:val="26"/>
          <w:szCs w:val="26"/>
          <w:lang w:eastAsia="ar-SA"/>
        </w:rPr>
        <w:t xml:space="preserve">Таким образом, исходя из вышеизложенного, работодатель обязан предоставлять ежегодный оплачиваемый отпуск, для чего ежегодно утверждается график отпусков. При составлении графика отпусков работодатель руководствуется мнением работников, особенностями своей деятельности, производственной необходимостью. При </w:t>
      </w:r>
      <w:r w:rsidR="00234F90">
        <w:rPr>
          <w:rFonts w:ascii="Times New Roman" w:hAnsi="Times New Roman"/>
          <w:sz w:val="26"/>
          <w:szCs w:val="26"/>
          <w:lang w:eastAsia="ar-SA"/>
        </w:rPr>
        <w:t>этом пожелания</w:t>
      </w:r>
      <w:r>
        <w:rPr>
          <w:rFonts w:ascii="Times New Roman" w:hAnsi="Times New Roman"/>
          <w:sz w:val="26"/>
          <w:szCs w:val="26"/>
          <w:lang w:eastAsia="ar-SA"/>
        </w:rPr>
        <w:t xml:space="preserve"> работников по определению периодов, сроков использования ежегодного отпуска не являются обязательными и носят рекомендательный характер. Внесение изменений в действующий у работодателя график отпусков возможно по соглашению сторон (работник — работодатель).</w:t>
      </w:r>
    </w:p>
    <w:p w:rsidR="00744510" w:rsidRDefault="00861647">
      <w:pPr>
        <w:ind w:firstLine="567"/>
        <w:jc w:val="both"/>
        <w:rPr>
          <w:rFonts w:ascii="Times New Roman" w:hAnsi="Times New Roman"/>
          <w:sz w:val="26"/>
          <w:szCs w:val="26"/>
          <w:lang w:eastAsia="ar-SA"/>
        </w:rPr>
      </w:pPr>
      <w:r>
        <w:rPr>
          <w:rFonts w:ascii="Times New Roman" w:hAnsi="Times New Roman"/>
          <w:sz w:val="26"/>
          <w:szCs w:val="26"/>
          <w:lang w:eastAsia="ar-SA"/>
        </w:rPr>
        <w:t xml:space="preserve">Трудовое законодательство содержит запрет на включение в дни ежегодного </w:t>
      </w:r>
      <w:r w:rsidR="00234F90">
        <w:rPr>
          <w:rFonts w:ascii="Times New Roman" w:hAnsi="Times New Roman"/>
          <w:sz w:val="26"/>
          <w:szCs w:val="26"/>
          <w:lang w:eastAsia="ar-SA"/>
        </w:rPr>
        <w:t>отпуска нерабочих</w:t>
      </w:r>
      <w:r>
        <w:rPr>
          <w:rFonts w:ascii="Times New Roman" w:hAnsi="Times New Roman"/>
          <w:sz w:val="26"/>
          <w:szCs w:val="26"/>
          <w:lang w:eastAsia="ar-SA"/>
        </w:rPr>
        <w:t xml:space="preserve"> праздничных дней, а относительно </w:t>
      </w:r>
      <w:r w:rsidR="00234F90">
        <w:rPr>
          <w:rFonts w:ascii="Times New Roman" w:hAnsi="Times New Roman"/>
          <w:sz w:val="26"/>
          <w:szCs w:val="26"/>
          <w:lang w:eastAsia="ar-SA"/>
        </w:rPr>
        <w:t>дней,</w:t>
      </w:r>
      <w:r>
        <w:rPr>
          <w:rFonts w:ascii="Times New Roman" w:hAnsi="Times New Roman"/>
          <w:sz w:val="26"/>
          <w:szCs w:val="26"/>
          <w:lang w:eastAsia="ar-SA"/>
        </w:rPr>
        <w:t xml:space="preserve"> относящихся к выходным дням работника, в соответствии с установленным для него режимом работы, такого ограничения не определено.</w:t>
      </w:r>
    </w:p>
    <w:p w:rsidR="00744510" w:rsidRDefault="00744510">
      <w:pPr>
        <w:spacing w:after="0" w:line="240" w:lineRule="auto"/>
        <w:jc w:val="both"/>
        <w:rPr>
          <w:rFonts w:ascii="Times New Roman" w:hAnsi="Times New Roman" w:cs="Times New Roman"/>
          <w:color w:val="000000"/>
          <w:sz w:val="24"/>
          <w:szCs w:val="24"/>
          <w:shd w:val="clear" w:color="auto" w:fill="FFFFFF"/>
          <w:lang w:eastAsia="ar-SA"/>
        </w:rPr>
      </w:pPr>
    </w:p>
    <w:p w:rsidR="00744510" w:rsidRDefault="00744510">
      <w:pPr>
        <w:spacing w:after="0"/>
        <w:jc w:val="both"/>
        <w:rPr>
          <w:rFonts w:ascii="Times New Roman" w:hAnsi="Times New Roman" w:cs="Times New Roman"/>
          <w:sz w:val="28"/>
          <w:szCs w:val="28"/>
        </w:rPr>
      </w:pPr>
    </w:p>
    <w:sectPr w:rsidR="00744510">
      <w:pgSz w:w="11906" w:h="16838"/>
      <w:pgMar w:top="574" w:right="850" w:bottom="44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10"/>
    <w:rsid w:val="00234F90"/>
    <w:rsid w:val="003A1BD7"/>
    <w:rsid w:val="004502CD"/>
    <w:rsid w:val="0064635D"/>
    <w:rsid w:val="00744510"/>
    <w:rsid w:val="00861647"/>
  </w:rsids>
  <m:mathPr>
    <m:mathFont m:val="Cambria Math"/>
    <m:brkBin m:val="before"/>
    <m:brkBinSub m:val="--"/>
    <m:smallFrac m:val="0"/>
    <m:dispDef/>
    <m:lMargin m:val="0"/>
    <m:rMargin m:val="0"/>
    <m:defJc m:val="centerGroup"/>
    <m:wrapIndent m:val="1440"/>
    <m:intLim m:val="subSup"/>
    <m:naryLim m:val="undOvr"/>
  </m:mathPr>
  <w:themeFontLang w:val="ru-RU" w:eastAsi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0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Emphasis"/>
    <w:qFormat/>
    <w:rPr>
      <w:i/>
      <w:iCs/>
    </w:rPr>
  </w:style>
  <w:style w:type="character" w:styleId="a5">
    <w:name w:val="FollowedHyperlink"/>
    <w:rPr>
      <w:color w:val="800080"/>
      <w:u w:val="single"/>
    </w:rPr>
  </w:style>
  <w:style w:type="paragraph" w:customStyle="1" w:styleId="a6">
    <w:name w:val="Заголовок"/>
    <w:basedOn w:val="a"/>
    <w:next w:val="a7"/>
    <w:qFormat/>
    <w:pPr>
      <w:keepNext/>
      <w:spacing w:before="240" w:after="120"/>
    </w:pPr>
    <w:rPr>
      <w:rFonts w:ascii="Liberation Sans" w:eastAsia="Tahoma" w:hAnsi="Liberation Sans" w:cs="Droid Sans Devanagari"/>
      <w:sz w:val="28"/>
      <w:szCs w:val="28"/>
    </w:rPr>
  </w:style>
  <w:style w:type="paragraph" w:styleId="a7">
    <w:name w:val="Body Text"/>
    <w:basedOn w:val="a"/>
    <w:pPr>
      <w:spacing w:after="140" w:line="276" w:lineRule="auto"/>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0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Emphasis"/>
    <w:qFormat/>
    <w:rPr>
      <w:i/>
      <w:iCs/>
    </w:rPr>
  </w:style>
  <w:style w:type="character" w:styleId="a5">
    <w:name w:val="FollowedHyperlink"/>
    <w:rPr>
      <w:color w:val="800080"/>
      <w:u w:val="single"/>
    </w:rPr>
  </w:style>
  <w:style w:type="paragraph" w:customStyle="1" w:styleId="a6">
    <w:name w:val="Заголовок"/>
    <w:basedOn w:val="a"/>
    <w:next w:val="a7"/>
    <w:qFormat/>
    <w:pPr>
      <w:keepNext/>
      <w:spacing w:before="240" w:after="120"/>
    </w:pPr>
    <w:rPr>
      <w:rFonts w:ascii="Liberation Sans" w:eastAsia="Tahoma" w:hAnsi="Liberation Sans" w:cs="Droid Sans Devanagari"/>
      <w:sz w:val="28"/>
      <w:szCs w:val="28"/>
    </w:rPr>
  </w:style>
  <w:style w:type="paragraph" w:styleId="a7">
    <w:name w:val="Body Text"/>
    <w:basedOn w:val="a"/>
    <w:pPr>
      <w:spacing w:after="140" w:line="276" w:lineRule="auto"/>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5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 каб</dc:creator>
  <cp:lastModifiedBy>Уварова</cp:lastModifiedBy>
  <cp:revision>3</cp:revision>
  <cp:lastPrinted>2025-04-30T11:32:00Z</cp:lastPrinted>
  <dcterms:created xsi:type="dcterms:W3CDTF">2025-05-06T08:43:00Z</dcterms:created>
  <dcterms:modified xsi:type="dcterms:W3CDTF">2025-05-06T08:52:00Z</dcterms:modified>
  <dc:language>ru-RU</dc:language>
</cp:coreProperties>
</file>